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TERAPİSİ</w:t>
            </w:r>
          </w:p>
          <w:p>
            <w:pPr/>
            <w:r>
              <w:rPr/>
              <w:t xml:space="preserve">Yazar Adı: </w:t>
            </w:r>
            <w:r>
              <w:rPr>
                <w:b w:val="1"/>
                <w:bCs w:val="1"/>
              </w:rPr>
              <w:t xml:space="preserve">Selahattin Yaylamaz</w:t>
            </w:r>
          </w:p>
          <w:p>
            <w:pPr/>
            <w:r>
              <w:rPr/>
              <w:t xml:space="preserve">Tür Serisi: </w:t>
            </w:r>
            <w:r>
              <w:rPr>
                <w:b w:val="1"/>
                <w:bCs w:val="1"/>
              </w:rPr>
              <w:t xml:space="preserve">Aile İçi İletişim/Aile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9786051510897</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Bir kadın için duygusal ihtiyaç aslında her şeyden önce gelir. Sevilmeyen kadın hırçındır. Sevilen kadın şımarır, şımaran kadın mutludur. Kadın mutluysa herkes mutludur.Kadın sevildiğinde, erkek övüldüğünde ilişki açısında  motive olur. Erkek çocukluğunda annesi, yetişkinliğinde eşi tarafından sevilmek ister. Erkekleri kim ne kadar takdir ederse etsin, sevdiği kadının takdiri esastır. Aslında tüm çabası da bunun içindir. İş erkeğin hem oyuncağı hem de kendini ispat etme refleksidir. Oyuna dalmış ve kendini ispat etme çabasındaki erkek sağlıklı erkektir. Her "iş kolik" erkeği "eş kolik" erkeğe dönüştürmek sizin elinizde. İlişki kabiliyetlerini tahsil etmemiş bir erkek, kadını anlayamaz. Ve "galiba bu kadında bir sorun var." diye düşünür. Oysa sorun değil, kabiliyet vardır. Kabiliyeti anlamak için de kabiliyet gerekir. Erkek ve kadının bilinçaltı, sevgisiz cinselliği reddeder. Temel ihtiyaç olan cinsellik aşk ile doyurucudur. Aşksız cinsellik doyumsuz ve yıpratıcıdır. Bir erkek ve kadının birbirini yargılaması nükleer saldırı gibidir. Bu saldırı sonucunda duygusal boşluk oluşur. Duygusal boşluk ise duygusal kansere neden olur. Duygusal kanserin tek bir ilacı vardır; o da sevgidir. Çünkü aşk insanı şarj der.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https://www.hayatyayinlari.com/kitaplar/selahattin-yaylamaz-aile-terapisi-1800.html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2025-12-15T18:33:36+03:00</dcterms:created>
  <dcterms:modified xsi:type="dcterms:W3CDTF">2025-12-15T18:33:36+03:00</dcterms:modified>
</cp:coreProperties>
</file>

<file path=docProps/custom.xml><?xml version="1.0" encoding="utf-8"?>
<Properties xmlns="http://schemas.openxmlformats.org/officeDocument/2006/custom-properties" xmlns:vt="http://schemas.openxmlformats.org/officeDocument/2006/docPropsVTypes"/>
</file>