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3.3333333333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Pasaklı Papağan-5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Fatih Cöngevel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9786051185330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“Pasaklı Papağan”</w:t>
            </w:r>
          </w:p>
          <w:p>
            <w:pPr/>
            <w:r>
              <w:rPr>
                <w:b w:val="1"/>
                <w:bCs w:val="1"/>
              </w:rPr>
              <w:t xml:space="preserve">Fark Edecek mi Hatasını?</w:t>
            </w:r>
          </w:p>
          <w:p>
            <w:pPr/>
            <w:r>
              <w:rPr/>
              <w:t xml:space="preserve">Papagi, rengârenk tüylere sahip. Ama “pasaklı” olarak tanınıyor.</w:t>
            </w:r>
            <w:br/>
            <w:r>
              <w:rPr/>
              <w:t xml:space="preserve">Üstelik o, bundan hiç rahatsız olmuyor.</w:t>
            </w:r>
          </w:p>
          <w:p>
            <w:pPr/>
            <w:r>
              <w:rPr/>
              <w:t xml:space="preserve">Peki, sizce temizlenmeye üşenen bir papağanın başına neler gelebilir?</w:t>
            </w:r>
            <w:br/>
            <w:br/>
            <w:r>
              <w:rPr/>
              <w:t xml:space="preserve">Bu eğlenceli hikâyede Pasaklı Papağan, temizliğin neden önemli olduğunu fark ediyor.</w:t>
            </w:r>
          </w:p>
          <w:p>
            <w:pPr/>
            <w:r>
              <w:rPr/>
              <w:t xml:space="preserve">Çocukların karakter gelişimini, iletişim becerilerini ve sosyal davranışlarını</w:t>
            </w:r>
            <w:br/>
            <w:r>
              <w:rPr/>
              <w:t xml:space="preserve">desteklemek için hazırlanan Orman Günlükleri’nin bu kitabında</w:t>
            </w:r>
            <w:br/>
            <w:r>
              <w:rPr/>
              <w:t xml:space="preserve">öz bakım becerileri, sorumluluk bilinci ve öz farkındalık yer alıyor.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https://www.hayatyayinlari.com/kitaplar/fatih-congevel-pasakli-papagan-5-2029.html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2026-08-19T22:45:15+03:00</dcterms:created>
  <dcterms:modified xsi:type="dcterms:W3CDTF">2026-08-19T22:45:15+03:00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