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İŞ HAYATIMDAN KESİTLER VE GENÇLERE TAVSİYELER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Üzeyir Garih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Liderlik Ve Yönetim/İş Dünyası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 X 22,5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9789758243921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Yeni nesil, bilgiye ulaşabilmek için hem de meslekî tüm kaynakları kullanabilme kapasitesine sahip.</w:t>
            </w:r>
          </w:p>
          <w:p>
            <w:pPr/>
            <w:r>
              <w:rPr/>
              <w:t xml:space="preserve">Bilgi kaynaklarıyla bu denli içli dışlı olan bu nesil, özellikle iş hayatında bilgiden ziyade daha deneyimli olanların tecrübelerini algılama peşinde.</w:t>
            </w:r>
          </w:p>
          <w:p>
            <w:pPr/>
            <w:r>
              <w:rPr/>
              <w:t xml:space="preserve">Çünkü bu deneyimler; arkasında yılların hatalarını ve doğrularını barındıran, tabir yerindeyse tescillenmiş bir bilgi birikimi...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https://www.hayatyayinlari.com/kitaplar/uzeyir-garih-is-hayatimdan-kesitler-ve-genclere-tavsiyeler-1667.html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2026-07-28T04:15:44+03:00</dcterms:created>
  <dcterms:modified xsi:type="dcterms:W3CDTF">2026-07-28T04:15:44+03:00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