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Fatih Sultan Mehmed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YENİ ÇAĞIN GÜNEŞİ</w:t>
            </w:r>
          </w:p>
          <w:p>
            <w:pPr/>
            <w:r>
              <w:rPr/>
              <w:t xml:space="preserve">Umudun Sultanı… İmkânsızın Fatihi…</w:t>
            </w:r>
          </w:p>
          <w:p>
            <w:pPr/>
            <w:r>
              <w:rPr/>
              <w:t xml:space="preserve">Küçücük yaşında tuttuğu defterde bile fetih planları vardı Mehmet’in. 8-9 yaşındayken çizdiği haritalar, hayal ürünü ilginç silahlar ve bazı savaş tasvirleri, daha o yaşta neler düşündüğünü gösteriyordu. Defterin ilk sayfasına Fetih suresinin ilk ayetini yazmış, onun altına da meşhur hadisi eklemişti; “Konstantiniyye bir gün mutlaka fetholunacaktır…”</w:t>
            </w:r>
          </w:p>
          <w:p>
            <w:pPr/>
            <w:r>
              <w:rPr/>
              <w:t xml:space="preserve">“Biz buraya dönmeye değil, ölmeye geldik.” diye haykırmıştı her seferinde. “Ya ben bu şehri alırım ya da bu şehir beni.” diyerek son sözünü söylemişti dehşetli harp meydanında.</w:t>
            </w:r>
          </w:p>
          <w:p>
            <w:pPr/>
            <w:r>
              <w:rPr/>
              <w:t xml:space="preserve">“Fatih” diyeceklerdi artık ona. İmkânsızın fatihi… Kıyamete kadar böyle anılacaktı şanlı ismi. Herkes onu “Müjdelenen Yiğit” diye yâd edecekti asırlar boyu. Peygamber övgüsü almış Türk yiğidi ve askerleri…</w:t>
            </w:r>
          </w:p>
          <w:p>
            <w:pPr/>
            <w:r>
              <w:rPr/>
              <w:t xml:space="preserve">Ne güzel kumandan ve ne güzel askerler…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https://www.hayatyayinlari.com/kitaplar/yusuf-guldur-fatih-sulatn-mehmed-2002.html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2026-06-12T23:52:44+03:00</dcterms:created>
  <dcterms:modified xsi:type="dcterms:W3CDTF">2026-06-12T23:52:44+03:00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