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DİKKAT BAKANLIĞI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Erayabakan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Osman Büyükmutlu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Dikkati dağınık olanlar kulübünün üye sayısı gittikçe artıyor. Çünkü dikkat dağınıklığı bir salgına dönüşmüş durumda. Artık birilerinin tekrar yel değirmenlerine karşı savaşmasının </w:t>
            </w:r>
            <w:br/>
            <w:r>
              <w:rPr/>
              <w:t xml:space="preserve">zamanı geldi de geçiyor. </w:t>
            </w:r>
            <w:br/>
            <w:r>
              <w:rPr/>
              <w:t xml:space="preserve">Kahramanımız Fuat, kendi ve tüm dikkati dağınık arkadaşları adına yola koyuluyor. Yetmiyor, sonunda bakanlık bile kuruyor. </w:t>
            </w:r>
            <w:br/>
            <w:r>
              <w:rPr/>
              <w:t xml:space="preserve">Nasıl mı? </w:t>
            </w:r>
            <w:br/>
            <w:r>
              <w:rPr/>
              <w:t xml:space="preserve">Tüm soruların cevabı bu kitapta.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https://www.hayatyayinlari.com/kitaplar/salih-erayabakan-dikkat-bakanligi-2229.html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2025-11-28T22:00:09+03:00</dcterms:created>
  <dcterms:modified xsi:type="dcterms:W3CDTF">2025-11-28T22:00:09+03:00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